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108488FF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E0505B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</w:t>
      </w:r>
      <w:r w:rsidR="0034194F">
        <w:rPr>
          <w:rFonts w:ascii="Arial" w:hAnsi="Arial" w:hint="cs"/>
          <w:b/>
          <w:bCs/>
          <w:sz w:val="20"/>
          <w:szCs w:val="20"/>
          <w:u w:val="dotted"/>
          <w:rtl/>
        </w:rPr>
        <w:t>2523940</w:t>
      </w:r>
      <w:r w:rsidR="00E0505B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 </w:t>
      </w:r>
      <w:r w:rsidR="00E0505B" w:rsidRPr="00FD6BB6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AF3D71">
        <w:rPr>
          <w:rFonts w:ascii="Arial" w:hAnsi="Arial"/>
          <w:b/>
          <w:bCs/>
          <w:sz w:val="20"/>
          <w:szCs w:val="20"/>
          <w:u w:val="dotted"/>
        </w:rPr>
        <w:t>2</w:t>
      </w:r>
      <w:r w:rsidR="009F3C75">
        <w:rPr>
          <w:rFonts w:ascii="Arial" w:hAnsi="Arial"/>
          <w:b/>
          <w:bCs/>
          <w:sz w:val="20"/>
          <w:szCs w:val="20"/>
          <w:u w:val="dotted"/>
        </w:rPr>
        <w:t>3</w:t>
      </w:r>
      <w:r w:rsidR="001F7001">
        <w:rPr>
          <w:rFonts w:ascii="Arial" w:hAnsi="Arial"/>
          <w:bCs/>
          <w:sz w:val="20"/>
          <w:szCs w:val="20"/>
        </w:rPr>
        <w:t xml:space="preserve"> Tender Fee </w:t>
      </w:r>
      <w:r w:rsidRPr="00FD6BB6">
        <w:rPr>
          <w:rFonts w:ascii="Arial" w:hAnsi="Arial"/>
          <w:bCs/>
          <w:sz w:val="20"/>
          <w:szCs w:val="20"/>
        </w:rPr>
        <w:t>Receipt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9F3C75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</w:t>
      </w:r>
      <w:r w:rsidR="00D64B51">
        <w:rPr>
          <w:rFonts w:ascii="Arial" w:hAnsi="Arial"/>
          <w:b/>
          <w:bCs/>
          <w:sz w:val="20"/>
          <w:szCs w:val="20"/>
        </w:rPr>
        <w:t>O. 100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73FADB21" w:rsidR="002B709B" w:rsidRPr="009478C2" w:rsidRDefault="002B709B" w:rsidP="0034194F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34194F" w:rsidRPr="0034194F">
        <w:rPr>
          <w:rFonts w:ascii="Arial" w:hAnsi="Arial"/>
          <w:b/>
          <w:bCs/>
          <w:sz w:val="20"/>
          <w:szCs w:val="20"/>
        </w:rPr>
        <w:t>Transporting and Uploading of (250-500 m3/day) of drinking water from Al Khashba Tankers Filling Station to Al Washehi reservoir and from Al Jarda Tankers Filling Station to Al Rubkah network reservoirs in North Sharqiyah Governorate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067B567D" w:rsidR="00A4222A" w:rsidRDefault="009F3C75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C1EAEF5" wp14:editId="6CA4B9DD">
                <wp:extent cx="1057910" cy="78295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34194F" w:rsidRDefault="0034194F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896019">
    <w:abstractNumId w:val="1"/>
  </w:num>
  <w:num w:numId="2" w16cid:durableId="116320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4194F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3C7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D64B51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Amira Al Amri</cp:lastModifiedBy>
  <cp:revision>11</cp:revision>
  <cp:lastPrinted>2018-03-18T06:15:00Z</cp:lastPrinted>
  <dcterms:created xsi:type="dcterms:W3CDTF">2018-03-18T06:24:00Z</dcterms:created>
  <dcterms:modified xsi:type="dcterms:W3CDTF">2023-10-30T15:20:00Z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